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F54" w:rsidRPr="00116DC3" w:rsidRDefault="003B56AB" w:rsidP="0044362F">
      <w:pPr>
        <w:pStyle w:val="Subtitle"/>
        <w:rPr>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-209550</wp:posOffset>
            </wp:positionV>
            <wp:extent cx="1666875" cy="12642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66875" cy="1264285"/>
                    </a:xfrm>
                    <a:prstGeom prst="rect">
                      <a:avLst/>
                    </a:prstGeom>
                  </pic:spPr>
                </pic:pic>
              </a:graphicData>
            </a:graphic>
            <wp14:sizeRelH relativeFrom="page">
              <wp14:pctWidth>0</wp14:pctWidth>
            </wp14:sizeRelH>
            <wp14:sizeRelV relativeFrom="page">
              <wp14:pctHeight>0</wp14:pctHeight>
            </wp14:sizeRelV>
          </wp:anchor>
        </w:drawing>
      </w:r>
    </w:p>
    <w:p w:rsidR="00194F54" w:rsidRPr="00363A54" w:rsidRDefault="00194F54" w:rsidP="0044362F">
      <w:pPr>
        <w:pStyle w:val="Subtitle"/>
        <w:rPr>
          <w:sz w:val="24"/>
          <w:szCs w:val="24"/>
        </w:rPr>
      </w:pPr>
    </w:p>
    <w:p w:rsidR="0044362F" w:rsidRPr="00363A54" w:rsidRDefault="0044362F" w:rsidP="0044362F">
      <w:pPr>
        <w:pStyle w:val="Subtitle"/>
      </w:pPr>
      <w:r w:rsidRPr="00363A54">
        <w:t>FUNCTIONAL JOB DESCRIPTION</w:t>
      </w:r>
    </w:p>
    <w:p w:rsidR="0044362F" w:rsidRPr="00363A54" w:rsidRDefault="0044362F" w:rsidP="00FF52A4">
      <w:pPr>
        <w:rPr>
          <w:rFonts w:ascii="Bookman Old Style" w:hAnsi="Bookman Old Style"/>
          <w:b/>
          <w:sz w:val="20"/>
          <w:szCs w:val="20"/>
        </w:rPr>
      </w:pPr>
    </w:p>
    <w:p w:rsidR="00194F54" w:rsidRPr="00363A54" w:rsidRDefault="00194F54" w:rsidP="00FF52A4">
      <w:pPr>
        <w:rPr>
          <w:rFonts w:ascii="Bookman Old Style" w:hAnsi="Bookman Old Style"/>
          <w:b/>
          <w:sz w:val="20"/>
          <w:szCs w:val="20"/>
        </w:rPr>
      </w:pPr>
    </w:p>
    <w:p w:rsidR="005868C5" w:rsidRPr="00363A54" w:rsidRDefault="005868C5" w:rsidP="00D30A42">
      <w:pPr>
        <w:rPr>
          <w:rFonts w:ascii="Bookman Old Style" w:hAnsi="Bookman Old Style"/>
          <w:sz w:val="20"/>
          <w:szCs w:val="20"/>
        </w:rPr>
      </w:pPr>
      <w:bookmarkStart w:id="0" w:name="_GoBack"/>
      <w:bookmarkEnd w:id="0"/>
    </w:p>
    <w:p w:rsidR="00363A54" w:rsidRPr="00297CF3" w:rsidRDefault="00D30A42" w:rsidP="001F650E">
      <w:pPr>
        <w:widowControl w:val="0"/>
        <w:autoSpaceDE w:val="0"/>
        <w:autoSpaceDN w:val="0"/>
        <w:adjustRightInd w:val="0"/>
        <w:jc w:val="both"/>
        <w:rPr>
          <w:rFonts w:eastAsiaTheme="minorEastAsia"/>
          <w:sz w:val="20"/>
          <w:szCs w:val="20"/>
        </w:rPr>
      </w:pPr>
      <w:r w:rsidRPr="00297CF3">
        <w:rPr>
          <w:b/>
          <w:bCs/>
          <w:sz w:val="20"/>
          <w:szCs w:val="20"/>
        </w:rPr>
        <w:t>JOB TITLE:</w:t>
      </w:r>
      <w:r w:rsidR="00416270" w:rsidRPr="00297CF3">
        <w:rPr>
          <w:b/>
          <w:bCs/>
          <w:sz w:val="20"/>
          <w:szCs w:val="20"/>
        </w:rPr>
        <w:t xml:space="preserve">  </w:t>
      </w:r>
      <w:r w:rsidR="001F650E" w:rsidRPr="00297CF3">
        <w:rPr>
          <w:rFonts w:eastAsiaTheme="minorEastAsia"/>
          <w:sz w:val="20"/>
          <w:szCs w:val="20"/>
        </w:rPr>
        <w:t>Service Technician</w:t>
      </w:r>
    </w:p>
    <w:p w:rsidR="00363A54" w:rsidRPr="00297CF3" w:rsidRDefault="00D30A42" w:rsidP="00D30A42">
      <w:pPr>
        <w:rPr>
          <w:sz w:val="20"/>
          <w:szCs w:val="20"/>
        </w:rPr>
      </w:pPr>
      <w:r w:rsidRPr="00297CF3">
        <w:rPr>
          <w:b/>
          <w:sz w:val="20"/>
          <w:szCs w:val="20"/>
        </w:rPr>
        <w:t>DEPARTMENT:</w:t>
      </w:r>
      <w:r w:rsidR="00416270" w:rsidRPr="00297CF3">
        <w:rPr>
          <w:b/>
          <w:sz w:val="20"/>
          <w:szCs w:val="20"/>
        </w:rPr>
        <w:t xml:space="preserve">  </w:t>
      </w:r>
      <w:r w:rsidR="001F650E" w:rsidRPr="00297CF3">
        <w:rPr>
          <w:sz w:val="20"/>
          <w:szCs w:val="20"/>
        </w:rPr>
        <w:t>Technical Support Department</w:t>
      </w:r>
    </w:p>
    <w:p w:rsidR="00363A54" w:rsidRPr="00297CF3" w:rsidRDefault="00D30A42" w:rsidP="001F650E">
      <w:pPr>
        <w:widowControl w:val="0"/>
        <w:tabs>
          <w:tab w:val="left" w:pos="390"/>
        </w:tabs>
        <w:autoSpaceDE w:val="0"/>
        <w:autoSpaceDN w:val="0"/>
        <w:adjustRightInd w:val="0"/>
        <w:jc w:val="both"/>
        <w:rPr>
          <w:rFonts w:eastAsiaTheme="minorEastAsia"/>
          <w:sz w:val="20"/>
          <w:szCs w:val="20"/>
        </w:rPr>
      </w:pPr>
      <w:r w:rsidRPr="00297CF3">
        <w:rPr>
          <w:b/>
          <w:bCs/>
          <w:sz w:val="20"/>
          <w:szCs w:val="20"/>
        </w:rPr>
        <w:t>REPORTS TO:</w:t>
      </w:r>
      <w:r w:rsidR="00416270" w:rsidRPr="00297CF3">
        <w:rPr>
          <w:b/>
          <w:bCs/>
          <w:sz w:val="20"/>
          <w:szCs w:val="20"/>
        </w:rPr>
        <w:t xml:space="preserve">  </w:t>
      </w:r>
      <w:r w:rsidR="006A1EA9">
        <w:rPr>
          <w:rFonts w:eastAsiaTheme="minorEastAsia"/>
          <w:sz w:val="20"/>
          <w:szCs w:val="20"/>
        </w:rPr>
        <w:t>Controls Engineer Manager</w:t>
      </w:r>
    </w:p>
    <w:p w:rsidR="00363A54" w:rsidRPr="00297CF3" w:rsidRDefault="00D30A42" w:rsidP="00D30A42">
      <w:pPr>
        <w:rPr>
          <w:sz w:val="20"/>
          <w:szCs w:val="20"/>
        </w:rPr>
      </w:pPr>
      <w:r w:rsidRPr="00297CF3">
        <w:rPr>
          <w:b/>
          <w:sz w:val="20"/>
          <w:szCs w:val="20"/>
        </w:rPr>
        <w:t>STATUS:</w:t>
      </w:r>
      <w:r w:rsidR="00416270" w:rsidRPr="00297CF3">
        <w:rPr>
          <w:b/>
          <w:sz w:val="20"/>
          <w:szCs w:val="20"/>
        </w:rPr>
        <w:t xml:space="preserve">  </w:t>
      </w:r>
      <w:r w:rsidR="00E3520D" w:rsidRPr="00297CF3">
        <w:rPr>
          <w:sz w:val="20"/>
          <w:szCs w:val="20"/>
        </w:rPr>
        <w:t>Non-Exempt</w:t>
      </w:r>
    </w:p>
    <w:p w:rsidR="00363A54" w:rsidRPr="00297CF3" w:rsidRDefault="00C158A8" w:rsidP="00D30A42">
      <w:pPr>
        <w:rPr>
          <w:sz w:val="20"/>
          <w:szCs w:val="20"/>
        </w:rPr>
      </w:pPr>
      <w:r w:rsidRPr="00297CF3">
        <w:rPr>
          <w:b/>
          <w:sz w:val="20"/>
          <w:szCs w:val="20"/>
        </w:rPr>
        <w:t>PREPARED BY:</w:t>
      </w:r>
      <w:r w:rsidR="00416270" w:rsidRPr="00297CF3">
        <w:rPr>
          <w:b/>
          <w:sz w:val="20"/>
          <w:szCs w:val="20"/>
        </w:rPr>
        <w:t xml:space="preserve">  </w:t>
      </w:r>
      <w:r w:rsidR="00E3520D" w:rsidRPr="00297CF3">
        <w:rPr>
          <w:sz w:val="20"/>
          <w:szCs w:val="20"/>
        </w:rPr>
        <w:t>Human Resources</w:t>
      </w:r>
    </w:p>
    <w:p w:rsidR="00C158A8" w:rsidRDefault="00C158A8" w:rsidP="00C158A8">
      <w:pPr>
        <w:rPr>
          <w:sz w:val="20"/>
          <w:szCs w:val="20"/>
        </w:rPr>
      </w:pPr>
      <w:r w:rsidRPr="00297CF3">
        <w:rPr>
          <w:b/>
          <w:sz w:val="20"/>
          <w:szCs w:val="20"/>
        </w:rPr>
        <w:t>DATE:</w:t>
      </w:r>
      <w:r w:rsidR="00416270" w:rsidRPr="00297CF3">
        <w:rPr>
          <w:b/>
          <w:sz w:val="20"/>
          <w:szCs w:val="20"/>
        </w:rPr>
        <w:t xml:space="preserve">  </w:t>
      </w:r>
      <w:bookmarkStart w:id="1" w:name="P4_102"/>
      <w:bookmarkStart w:id="2" w:name="P5_112"/>
      <w:bookmarkEnd w:id="1"/>
      <w:bookmarkEnd w:id="2"/>
      <w:r w:rsidR="001F650E" w:rsidRPr="00297CF3">
        <w:rPr>
          <w:sz w:val="20"/>
          <w:szCs w:val="20"/>
        </w:rPr>
        <w:t>April 2014</w:t>
      </w:r>
    </w:p>
    <w:p w:rsidR="006A1EA9" w:rsidRPr="00297CF3" w:rsidRDefault="006A1EA9" w:rsidP="00C158A8">
      <w:pPr>
        <w:rPr>
          <w:sz w:val="20"/>
          <w:szCs w:val="20"/>
        </w:rPr>
      </w:pPr>
      <w:r w:rsidRPr="006A1EA9">
        <w:rPr>
          <w:b/>
          <w:sz w:val="20"/>
          <w:szCs w:val="20"/>
        </w:rPr>
        <w:t xml:space="preserve">REV: </w:t>
      </w:r>
      <w:r>
        <w:rPr>
          <w:sz w:val="20"/>
          <w:szCs w:val="20"/>
        </w:rPr>
        <w:t xml:space="preserve"> September 2014</w:t>
      </w:r>
    </w:p>
    <w:p w:rsidR="00C158A8" w:rsidRPr="00297CF3" w:rsidRDefault="00C158A8" w:rsidP="00D30A42">
      <w:pPr>
        <w:rPr>
          <w:sz w:val="20"/>
          <w:szCs w:val="20"/>
        </w:rPr>
      </w:pPr>
    </w:p>
    <w:p w:rsidR="002861ED" w:rsidRPr="00297CF3" w:rsidRDefault="00D30A42" w:rsidP="00297CF3">
      <w:pPr>
        <w:spacing w:after="200" w:line="276" w:lineRule="auto"/>
        <w:rPr>
          <w:rFonts w:eastAsiaTheme="minorEastAsia"/>
          <w:color w:val="1F497D"/>
          <w:sz w:val="20"/>
          <w:szCs w:val="20"/>
        </w:rPr>
      </w:pPr>
      <w:r w:rsidRPr="00297CF3">
        <w:rPr>
          <w:b/>
          <w:bCs/>
          <w:sz w:val="20"/>
          <w:szCs w:val="20"/>
        </w:rPr>
        <w:t>SUMMARY:</w:t>
      </w:r>
      <w:r w:rsidR="00416270" w:rsidRPr="00297CF3">
        <w:rPr>
          <w:b/>
          <w:bCs/>
          <w:sz w:val="20"/>
          <w:szCs w:val="20"/>
        </w:rPr>
        <w:t xml:space="preserve">  </w:t>
      </w:r>
      <w:r w:rsidR="00297CF3" w:rsidRPr="00297CF3">
        <w:rPr>
          <w:rFonts w:eastAsiaTheme="minorEastAsia"/>
          <w:sz w:val="20"/>
          <w:szCs w:val="20"/>
        </w:rPr>
        <w:t>Plans and coordinates activities concerned with installing equipment, investigates and resolves customer reports of technical problems with equipment, and eliminating future operational or service difficulties.  Develops and tests machinery and equipment under direction of engineering and sales.  Develops, writes, and edits material for reports, manuals, briefs, proposals, instruction books, catalogs, and related technical and administrative publications in print or electronic media.  This position is a front line position to the customer and their impression of WASP’s customer satisfaction for new and existing equipment.  This position includes machine start up support, installation inspections, customer maintenance personnel training, internal WASP personnel machine training, developing service and parts campaigns for equipment upgrades by performing the following duties.</w:t>
      </w:r>
    </w:p>
    <w:p w:rsidR="00C158A8" w:rsidRPr="00297CF3" w:rsidRDefault="00C158A8" w:rsidP="00C158A8">
      <w:pPr>
        <w:jc w:val="both"/>
        <w:rPr>
          <w:sz w:val="20"/>
          <w:szCs w:val="20"/>
        </w:rPr>
      </w:pPr>
      <w:r w:rsidRPr="00297CF3">
        <w:rPr>
          <w:b/>
          <w:sz w:val="20"/>
          <w:szCs w:val="20"/>
        </w:rPr>
        <w:t xml:space="preserve">ESSENTIAL DUTIES AND RESPONSIBILITIES </w:t>
      </w:r>
      <w:r w:rsidRPr="00297CF3">
        <w:rPr>
          <w:sz w:val="20"/>
          <w:szCs w:val="20"/>
        </w:rPr>
        <w:t>include the following.  Other duties may be assigned.</w:t>
      </w:r>
    </w:p>
    <w:p w:rsidR="00297CF3" w:rsidRPr="00631447" w:rsidRDefault="00297CF3" w:rsidP="00297CF3">
      <w:pPr>
        <w:pStyle w:val="ListParagraph"/>
        <w:numPr>
          <w:ilvl w:val="0"/>
          <w:numId w:val="18"/>
        </w:numPr>
        <w:autoSpaceDE w:val="0"/>
        <w:autoSpaceDN w:val="0"/>
        <w:adjustRightInd w:val="0"/>
        <w:jc w:val="both"/>
        <w:rPr>
          <w:rFonts w:eastAsiaTheme="minorEastAsia"/>
          <w:sz w:val="20"/>
          <w:szCs w:val="20"/>
        </w:rPr>
      </w:pPr>
      <w:r w:rsidRPr="00631447">
        <w:rPr>
          <w:rFonts w:eastAsiaTheme="minorEastAsia"/>
          <w:sz w:val="20"/>
          <w:szCs w:val="20"/>
        </w:rPr>
        <w:t>Sets up and conducts tests of complete units and components under operational conditions to investigate design proposals for improving equipment performance or other factors, or to obtain data for development, standardization, and quality control.</w:t>
      </w:r>
    </w:p>
    <w:p w:rsidR="00297CF3" w:rsidRPr="00631447" w:rsidRDefault="00297CF3" w:rsidP="00631447">
      <w:pPr>
        <w:pStyle w:val="ListParagraph"/>
        <w:numPr>
          <w:ilvl w:val="0"/>
          <w:numId w:val="18"/>
        </w:numPr>
        <w:spacing w:after="150"/>
        <w:jc w:val="both"/>
        <w:rPr>
          <w:rFonts w:eastAsiaTheme="minorEastAsia"/>
          <w:color w:val="000000"/>
          <w:sz w:val="20"/>
          <w:szCs w:val="20"/>
          <w:lang w:val="en"/>
        </w:rPr>
      </w:pPr>
      <w:r w:rsidRPr="00631447">
        <w:rPr>
          <w:rFonts w:eastAsiaTheme="minorEastAsia"/>
          <w:color w:val="000000"/>
          <w:sz w:val="20"/>
          <w:szCs w:val="20"/>
          <w:lang w:val="en"/>
        </w:rPr>
        <w:t>Documents service and installation actions by completing forms, reports, logs, and records.</w:t>
      </w:r>
    </w:p>
    <w:p w:rsidR="00297CF3" w:rsidRPr="00631447" w:rsidRDefault="00297CF3" w:rsidP="00631447">
      <w:pPr>
        <w:pStyle w:val="ListParagraph"/>
        <w:numPr>
          <w:ilvl w:val="0"/>
          <w:numId w:val="18"/>
        </w:numPr>
        <w:autoSpaceDE w:val="0"/>
        <w:autoSpaceDN w:val="0"/>
        <w:adjustRightInd w:val="0"/>
        <w:jc w:val="both"/>
        <w:rPr>
          <w:rFonts w:eastAsiaTheme="minorEastAsia"/>
          <w:sz w:val="20"/>
          <w:szCs w:val="20"/>
        </w:rPr>
      </w:pPr>
      <w:r w:rsidRPr="00631447">
        <w:rPr>
          <w:rFonts w:eastAsiaTheme="minorEastAsia"/>
          <w:sz w:val="20"/>
          <w:szCs w:val="20"/>
        </w:rPr>
        <w:t>Reviews project instructions and blueprints to ascertain test specifications, procedures, objectives, test equipment, nature of technical problem, and possible solutions such as part redesign, substitution of material or parts, or rearrangement of parts or subassemblies.</w:t>
      </w:r>
    </w:p>
    <w:p w:rsidR="00297CF3" w:rsidRPr="00631447" w:rsidRDefault="00297CF3" w:rsidP="00297CF3">
      <w:pPr>
        <w:pStyle w:val="ListParagraph"/>
        <w:widowControl w:val="0"/>
        <w:numPr>
          <w:ilvl w:val="0"/>
          <w:numId w:val="18"/>
        </w:numPr>
        <w:autoSpaceDE w:val="0"/>
        <w:autoSpaceDN w:val="0"/>
        <w:adjustRightInd w:val="0"/>
        <w:jc w:val="both"/>
        <w:rPr>
          <w:rFonts w:eastAsiaTheme="minorEastAsia"/>
          <w:sz w:val="20"/>
          <w:szCs w:val="20"/>
        </w:rPr>
      </w:pPr>
      <w:r w:rsidRPr="00631447">
        <w:rPr>
          <w:rFonts w:eastAsiaTheme="minorEastAsia"/>
          <w:sz w:val="20"/>
          <w:szCs w:val="20"/>
        </w:rPr>
        <w:t>Reviews performance reports and documentation from customers and field representatives, and inspects malfunctioning or damaged product to determine nature and scope of problem.</w:t>
      </w:r>
    </w:p>
    <w:p w:rsidR="00297CF3" w:rsidRPr="00631447" w:rsidRDefault="00297CF3" w:rsidP="00631447">
      <w:pPr>
        <w:pStyle w:val="ListParagraph"/>
        <w:numPr>
          <w:ilvl w:val="0"/>
          <w:numId w:val="18"/>
        </w:numPr>
        <w:spacing w:after="150"/>
        <w:jc w:val="both"/>
        <w:rPr>
          <w:rFonts w:eastAsiaTheme="minorEastAsia"/>
          <w:color w:val="000000"/>
          <w:sz w:val="20"/>
          <w:szCs w:val="20"/>
          <w:lang w:val="en"/>
        </w:rPr>
      </w:pPr>
      <w:r w:rsidRPr="00631447">
        <w:rPr>
          <w:rFonts w:eastAsiaTheme="minorEastAsia"/>
          <w:color w:val="000000"/>
          <w:sz w:val="20"/>
          <w:szCs w:val="20"/>
          <w:lang w:val="en"/>
        </w:rPr>
        <w:t>Keeps personal equipment operating by following operating instructions; troubleshooting breakdowns; maintaining supplies; and performing preventive maintenance.</w:t>
      </w:r>
    </w:p>
    <w:p w:rsidR="00631447" w:rsidRDefault="00297CF3" w:rsidP="00631447">
      <w:pPr>
        <w:pStyle w:val="ListParagraph"/>
        <w:widowControl w:val="0"/>
        <w:numPr>
          <w:ilvl w:val="0"/>
          <w:numId w:val="18"/>
        </w:numPr>
        <w:autoSpaceDE w:val="0"/>
        <w:autoSpaceDN w:val="0"/>
        <w:adjustRightInd w:val="0"/>
        <w:jc w:val="both"/>
        <w:rPr>
          <w:rFonts w:eastAsiaTheme="minorEastAsia"/>
          <w:sz w:val="20"/>
          <w:szCs w:val="20"/>
        </w:rPr>
      </w:pPr>
      <w:r w:rsidRPr="00631447">
        <w:rPr>
          <w:rFonts w:eastAsiaTheme="minorEastAsia"/>
          <w:sz w:val="20"/>
          <w:szCs w:val="20"/>
        </w:rPr>
        <w:t>Follows written procedures for troubleshooting and maintenance of mechanical electrical and electronic systems.</w:t>
      </w:r>
    </w:p>
    <w:p w:rsidR="00297CF3" w:rsidRPr="00631447" w:rsidRDefault="00297CF3" w:rsidP="00631447">
      <w:pPr>
        <w:pStyle w:val="ListParagraph"/>
        <w:widowControl w:val="0"/>
        <w:numPr>
          <w:ilvl w:val="0"/>
          <w:numId w:val="18"/>
        </w:numPr>
        <w:autoSpaceDE w:val="0"/>
        <w:autoSpaceDN w:val="0"/>
        <w:adjustRightInd w:val="0"/>
        <w:jc w:val="both"/>
        <w:rPr>
          <w:rFonts w:eastAsiaTheme="minorEastAsia"/>
          <w:sz w:val="20"/>
          <w:szCs w:val="20"/>
        </w:rPr>
      </w:pPr>
      <w:r w:rsidRPr="00631447">
        <w:rPr>
          <w:rFonts w:eastAsiaTheme="minorEastAsia"/>
          <w:sz w:val="20"/>
          <w:szCs w:val="20"/>
        </w:rPr>
        <w:t>Documents process of technical support form initiation of call through problem resolution of situation including all quality records</w:t>
      </w:r>
      <w:r w:rsidR="00631447">
        <w:rPr>
          <w:rFonts w:eastAsiaTheme="minorEastAsia"/>
          <w:sz w:val="20"/>
          <w:szCs w:val="20"/>
        </w:rPr>
        <w:t xml:space="preserve"> involved.</w:t>
      </w:r>
    </w:p>
    <w:p w:rsidR="00297CF3" w:rsidRPr="00631447" w:rsidRDefault="00297CF3" w:rsidP="00297CF3">
      <w:pPr>
        <w:pStyle w:val="ListParagraph"/>
        <w:widowControl w:val="0"/>
        <w:numPr>
          <w:ilvl w:val="0"/>
          <w:numId w:val="18"/>
        </w:numPr>
        <w:autoSpaceDE w:val="0"/>
        <w:autoSpaceDN w:val="0"/>
        <w:adjustRightInd w:val="0"/>
        <w:jc w:val="both"/>
        <w:rPr>
          <w:rFonts w:eastAsiaTheme="minorEastAsia"/>
          <w:sz w:val="20"/>
          <w:szCs w:val="20"/>
        </w:rPr>
      </w:pPr>
      <w:r w:rsidRPr="00631447">
        <w:rPr>
          <w:rFonts w:eastAsiaTheme="minorEastAsia"/>
          <w:sz w:val="20"/>
          <w:szCs w:val="20"/>
        </w:rPr>
        <w:t>Coordinates problem resolution with engineering, operations, customer service, and other personnel to expedite repairs.</w:t>
      </w:r>
    </w:p>
    <w:p w:rsidR="00297CF3" w:rsidRPr="00631447" w:rsidRDefault="00297CF3" w:rsidP="00631447">
      <w:pPr>
        <w:pStyle w:val="ListParagraph"/>
        <w:numPr>
          <w:ilvl w:val="0"/>
          <w:numId w:val="18"/>
        </w:numPr>
        <w:spacing w:after="150"/>
        <w:jc w:val="both"/>
        <w:rPr>
          <w:rFonts w:eastAsiaTheme="minorEastAsia"/>
          <w:color w:val="000000"/>
          <w:sz w:val="20"/>
          <w:szCs w:val="20"/>
          <w:lang w:val="en"/>
        </w:rPr>
      </w:pPr>
      <w:r w:rsidRPr="00631447">
        <w:rPr>
          <w:rFonts w:eastAsiaTheme="minorEastAsia"/>
          <w:color w:val="000000"/>
          <w:sz w:val="20"/>
          <w:szCs w:val="20"/>
          <w:lang w:val="en"/>
        </w:rPr>
        <w:t>Maintains rapport with customers by examining complaints; identifying solutions; suggesting improved methods and techniques; recommending system improvements.</w:t>
      </w:r>
    </w:p>
    <w:p w:rsidR="00297CF3" w:rsidRPr="00631447" w:rsidRDefault="00297CF3" w:rsidP="00631447">
      <w:pPr>
        <w:pStyle w:val="ListParagraph"/>
        <w:widowControl w:val="0"/>
        <w:numPr>
          <w:ilvl w:val="0"/>
          <w:numId w:val="18"/>
        </w:numPr>
        <w:autoSpaceDE w:val="0"/>
        <w:autoSpaceDN w:val="0"/>
        <w:adjustRightInd w:val="0"/>
        <w:jc w:val="both"/>
        <w:rPr>
          <w:rFonts w:eastAsiaTheme="minorEastAsia"/>
          <w:sz w:val="20"/>
          <w:szCs w:val="20"/>
        </w:rPr>
      </w:pPr>
      <w:r w:rsidRPr="00631447">
        <w:rPr>
          <w:rFonts w:eastAsiaTheme="minorEastAsia"/>
          <w:sz w:val="20"/>
          <w:szCs w:val="20"/>
        </w:rPr>
        <w:t>Analyzes reports of technical problems to determine trends affecting future design, production, service, and maintenance processes, and recommends modifications to eliminate future problems.</w:t>
      </w:r>
    </w:p>
    <w:p w:rsidR="00297CF3" w:rsidRPr="00631447" w:rsidRDefault="00297CF3" w:rsidP="00631447">
      <w:pPr>
        <w:pStyle w:val="ListParagraph"/>
        <w:widowControl w:val="0"/>
        <w:numPr>
          <w:ilvl w:val="0"/>
          <w:numId w:val="18"/>
        </w:numPr>
        <w:autoSpaceDE w:val="0"/>
        <w:autoSpaceDN w:val="0"/>
        <w:adjustRightInd w:val="0"/>
        <w:jc w:val="both"/>
        <w:rPr>
          <w:rFonts w:eastAsiaTheme="minorEastAsia"/>
          <w:sz w:val="20"/>
          <w:szCs w:val="20"/>
        </w:rPr>
      </w:pPr>
      <w:r w:rsidRPr="00631447">
        <w:rPr>
          <w:rFonts w:eastAsiaTheme="minorEastAsia"/>
          <w:sz w:val="20"/>
          <w:szCs w:val="20"/>
        </w:rPr>
        <w:t>Develops service handbooks and bulletins based on field investigations, engineering changes, and overall knowledge of product.</w:t>
      </w:r>
    </w:p>
    <w:p w:rsidR="00297CF3" w:rsidRPr="00631447" w:rsidRDefault="00297CF3" w:rsidP="00297CF3">
      <w:pPr>
        <w:pStyle w:val="ListParagraph"/>
        <w:widowControl w:val="0"/>
        <w:numPr>
          <w:ilvl w:val="0"/>
          <w:numId w:val="18"/>
        </w:numPr>
        <w:autoSpaceDE w:val="0"/>
        <w:autoSpaceDN w:val="0"/>
        <w:adjustRightInd w:val="0"/>
        <w:jc w:val="both"/>
        <w:rPr>
          <w:rFonts w:eastAsiaTheme="minorEastAsia"/>
          <w:sz w:val="20"/>
          <w:szCs w:val="20"/>
        </w:rPr>
      </w:pPr>
      <w:r w:rsidRPr="00631447">
        <w:rPr>
          <w:rFonts w:eastAsiaTheme="minorEastAsia"/>
          <w:sz w:val="20"/>
          <w:szCs w:val="20"/>
        </w:rPr>
        <w:t>Studies blueprints, sketches, schematics, drawings, parts lists, specifications, mock-ups, and product samples to integrate and delineate technology, operating procedure, and production sequence and detail.</w:t>
      </w:r>
    </w:p>
    <w:p w:rsidR="00297CF3" w:rsidRPr="00631447" w:rsidRDefault="00297CF3" w:rsidP="00631447">
      <w:pPr>
        <w:pStyle w:val="ListParagraph"/>
        <w:numPr>
          <w:ilvl w:val="0"/>
          <w:numId w:val="18"/>
        </w:numPr>
        <w:jc w:val="both"/>
        <w:rPr>
          <w:rFonts w:eastAsiaTheme="minorEastAsia"/>
          <w:sz w:val="20"/>
          <w:szCs w:val="20"/>
        </w:rPr>
      </w:pPr>
      <w:r w:rsidRPr="00631447">
        <w:rPr>
          <w:rFonts w:eastAsiaTheme="minorEastAsia"/>
          <w:sz w:val="20"/>
          <w:szCs w:val="20"/>
        </w:rPr>
        <w:t>Specify system components or direct modification of products to ensure conformance with engineering design and performance specifications.</w:t>
      </w:r>
    </w:p>
    <w:p w:rsidR="00631447" w:rsidRDefault="00631447" w:rsidP="00C158A8">
      <w:pPr>
        <w:jc w:val="both"/>
        <w:rPr>
          <w:b/>
          <w:sz w:val="20"/>
          <w:szCs w:val="20"/>
        </w:rPr>
      </w:pPr>
    </w:p>
    <w:p w:rsidR="00C158A8" w:rsidRPr="00297CF3" w:rsidRDefault="00C158A8" w:rsidP="00C158A8">
      <w:pPr>
        <w:jc w:val="both"/>
        <w:rPr>
          <w:sz w:val="20"/>
          <w:szCs w:val="20"/>
        </w:rPr>
      </w:pPr>
      <w:r w:rsidRPr="00297CF3">
        <w:rPr>
          <w:b/>
          <w:sz w:val="20"/>
          <w:szCs w:val="20"/>
        </w:rPr>
        <w:t xml:space="preserve">QUALIFICATIONS:  </w:t>
      </w:r>
      <w:r w:rsidR="00E3520D" w:rsidRPr="00297CF3">
        <w:rPr>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Pr="00297CF3">
        <w:rPr>
          <w:sz w:val="20"/>
          <w:szCs w:val="20"/>
        </w:rPr>
        <w:t>.</w:t>
      </w:r>
    </w:p>
    <w:p w:rsidR="00C158A8" w:rsidRPr="00297CF3" w:rsidRDefault="00C158A8" w:rsidP="00214B5B">
      <w:pPr>
        <w:jc w:val="both"/>
        <w:rPr>
          <w:b/>
          <w:sz w:val="20"/>
          <w:szCs w:val="20"/>
        </w:rPr>
      </w:pPr>
    </w:p>
    <w:p w:rsidR="00297CF3" w:rsidRPr="00297CF3" w:rsidRDefault="00D30A42" w:rsidP="00297CF3">
      <w:pPr>
        <w:autoSpaceDE w:val="0"/>
        <w:autoSpaceDN w:val="0"/>
        <w:adjustRightInd w:val="0"/>
        <w:jc w:val="both"/>
        <w:rPr>
          <w:rFonts w:eastAsiaTheme="minorEastAsia"/>
          <w:sz w:val="20"/>
          <w:szCs w:val="20"/>
        </w:rPr>
      </w:pPr>
      <w:r w:rsidRPr="00297CF3">
        <w:rPr>
          <w:b/>
          <w:sz w:val="20"/>
          <w:szCs w:val="20"/>
        </w:rPr>
        <w:t>EDUCATION (OR EQUIVALENT EXPERIENCE):</w:t>
      </w:r>
      <w:r w:rsidR="00214B5B" w:rsidRPr="00297CF3">
        <w:rPr>
          <w:b/>
          <w:sz w:val="20"/>
          <w:szCs w:val="20"/>
        </w:rPr>
        <w:t xml:space="preserve">  </w:t>
      </w:r>
      <w:r w:rsidR="00297CF3" w:rsidRPr="00297CF3">
        <w:rPr>
          <w:rFonts w:eastAsiaTheme="minorEastAsia"/>
          <w:sz w:val="20"/>
          <w:szCs w:val="20"/>
        </w:rPr>
        <w:t xml:space="preserve">Associate's degree (A. A.) or equivalent from two-year </w:t>
      </w:r>
      <w:proofErr w:type="gramStart"/>
      <w:r w:rsidR="00297CF3" w:rsidRPr="00297CF3">
        <w:rPr>
          <w:rFonts w:eastAsiaTheme="minorEastAsia"/>
          <w:sz w:val="20"/>
          <w:szCs w:val="20"/>
        </w:rPr>
        <w:t>college</w:t>
      </w:r>
      <w:proofErr w:type="gramEnd"/>
      <w:r w:rsidR="00297CF3" w:rsidRPr="00297CF3">
        <w:rPr>
          <w:rFonts w:eastAsiaTheme="minorEastAsia"/>
          <w:sz w:val="20"/>
          <w:szCs w:val="20"/>
        </w:rPr>
        <w:t xml:space="preserve"> or technical school; or six months to one year related experience and/or training; or equivalent combination of education and experience.  Basic knowledge of pneumatics, hydraulics and electricity.</w:t>
      </w:r>
    </w:p>
    <w:p w:rsidR="00297CF3" w:rsidRPr="00297CF3" w:rsidRDefault="00297CF3" w:rsidP="00297CF3">
      <w:pPr>
        <w:widowControl w:val="0"/>
        <w:autoSpaceDE w:val="0"/>
        <w:autoSpaceDN w:val="0"/>
        <w:adjustRightInd w:val="0"/>
        <w:ind w:left="1440"/>
        <w:jc w:val="both"/>
        <w:rPr>
          <w:rFonts w:eastAsiaTheme="minorEastAsia"/>
          <w:b/>
          <w:bCs/>
          <w:sz w:val="20"/>
          <w:szCs w:val="20"/>
        </w:rPr>
      </w:pPr>
    </w:p>
    <w:p w:rsidR="00297CF3" w:rsidRPr="00297CF3" w:rsidRDefault="00C158A8" w:rsidP="00297CF3">
      <w:pPr>
        <w:widowControl w:val="0"/>
        <w:autoSpaceDE w:val="0"/>
        <w:autoSpaceDN w:val="0"/>
        <w:adjustRightInd w:val="0"/>
        <w:jc w:val="both"/>
        <w:rPr>
          <w:rFonts w:eastAsiaTheme="minorEastAsia"/>
          <w:sz w:val="20"/>
          <w:szCs w:val="20"/>
        </w:rPr>
      </w:pPr>
      <w:r w:rsidRPr="00297CF3">
        <w:rPr>
          <w:b/>
          <w:sz w:val="20"/>
          <w:szCs w:val="20"/>
        </w:rPr>
        <w:t xml:space="preserve">LANGUAGE SKILLS:  </w:t>
      </w:r>
      <w:r w:rsidR="00297CF3" w:rsidRPr="00297CF3">
        <w:rPr>
          <w:rFonts w:eastAsiaTheme="minorEastAsia"/>
          <w:sz w:val="20"/>
          <w:szCs w:val="20"/>
        </w:rPr>
        <w:t xml:space="preserve">Ability to read, analyze, and interpret general business periodicals, professional journals, technical procedures, or governmental regulations.  Ability to write reports, business correspondence, and procedure manuals.  Ability to </w:t>
      </w:r>
      <w:r w:rsidR="00297CF3" w:rsidRPr="00297CF3">
        <w:rPr>
          <w:rFonts w:eastAsiaTheme="minorEastAsia"/>
          <w:sz w:val="20"/>
          <w:szCs w:val="20"/>
        </w:rPr>
        <w:lastRenderedPageBreak/>
        <w:t>effectively present information and respond to questions from groups of managers, clients, customers, and the general public.</w:t>
      </w:r>
    </w:p>
    <w:p w:rsidR="00C158A8" w:rsidRPr="00297CF3" w:rsidRDefault="00C158A8" w:rsidP="00297CF3">
      <w:pPr>
        <w:jc w:val="both"/>
        <w:rPr>
          <w:sz w:val="20"/>
          <w:szCs w:val="20"/>
        </w:rPr>
      </w:pPr>
    </w:p>
    <w:p w:rsidR="00297CF3" w:rsidRPr="00297CF3" w:rsidRDefault="00C158A8" w:rsidP="00297CF3">
      <w:pPr>
        <w:widowControl w:val="0"/>
        <w:autoSpaceDE w:val="0"/>
        <w:autoSpaceDN w:val="0"/>
        <w:adjustRightInd w:val="0"/>
        <w:jc w:val="both"/>
        <w:rPr>
          <w:rFonts w:eastAsiaTheme="minorEastAsia"/>
          <w:sz w:val="20"/>
          <w:szCs w:val="20"/>
        </w:rPr>
      </w:pPr>
      <w:r w:rsidRPr="00297CF3">
        <w:rPr>
          <w:b/>
          <w:sz w:val="20"/>
          <w:szCs w:val="20"/>
        </w:rPr>
        <w:t xml:space="preserve">MATHEMATICAL SKILLS:  </w:t>
      </w:r>
      <w:r w:rsidR="00297CF3" w:rsidRPr="00297CF3">
        <w:rPr>
          <w:rFonts w:eastAsiaTheme="minorEastAsia"/>
          <w:sz w:val="20"/>
          <w:szCs w:val="20"/>
        </w:rPr>
        <w:t>Ability to work with mathematical concepts such as probability and statistical inference, and fundamentals of plane and solid geometry and trigonometry.  Ability to apply concepts such as fractions, tolerances, percentages, ratios, and proportions to practical situations.  Ability to mathematically analyze designs for safety factors, design strength and impact resistance.</w:t>
      </w:r>
    </w:p>
    <w:p w:rsidR="00C158A8" w:rsidRPr="00297CF3" w:rsidRDefault="00C158A8" w:rsidP="00297CF3">
      <w:pPr>
        <w:jc w:val="both"/>
        <w:rPr>
          <w:sz w:val="20"/>
          <w:szCs w:val="20"/>
        </w:rPr>
      </w:pPr>
    </w:p>
    <w:p w:rsidR="00297CF3" w:rsidRPr="00297CF3" w:rsidRDefault="00C158A8" w:rsidP="00297CF3">
      <w:pPr>
        <w:widowControl w:val="0"/>
        <w:autoSpaceDE w:val="0"/>
        <w:autoSpaceDN w:val="0"/>
        <w:adjustRightInd w:val="0"/>
        <w:jc w:val="both"/>
        <w:rPr>
          <w:rFonts w:eastAsiaTheme="minorEastAsia"/>
          <w:sz w:val="20"/>
          <w:szCs w:val="20"/>
        </w:rPr>
      </w:pPr>
      <w:r w:rsidRPr="00297CF3">
        <w:rPr>
          <w:b/>
          <w:sz w:val="20"/>
          <w:szCs w:val="20"/>
        </w:rPr>
        <w:t xml:space="preserve">REASONING ABILITY:  </w:t>
      </w:r>
      <w:r w:rsidR="00297CF3" w:rsidRPr="00297CF3">
        <w:rPr>
          <w:rFonts w:eastAsiaTheme="minorEastAsia"/>
          <w:sz w:val="20"/>
          <w:szCs w:val="20"/>
        </w:rPr>
        <w:t>Ability to solve practical problems and deal with a variety of concrete variables in situations where only limited standardization exists. Ability to interpret a variety of instructions furnished in written, oral, diagram, or schedule form.</w:t>
      </w:r>
    </w:p>
    <w:p w:rsidR="00C158A8" w:rsidRPr="00297CF3" w:rsidRDefault="00C158A8" w:rsidP="00297CF3">
      <w:pPr>
        <w:jc w:val="both"/>
        <w:rPr>
          <w:sz w:val="20"/>
          <w:szCs w:val="20"/>
        </w:rPr>
      </w:pPr>
    </w:p>
    <w:p w:rsidR="00297CF3" w:rsidRPr="00297CF3" w:rsidRDefault="00C158A8" w:rsidP="00297CF3">
      <w:pPr>
        <w:widowControl w:val="0"/>
        <w:autoSpaceDE w:val="0"/>
        <w:autoSpaceDN w:val="0"/>
        <w:adjustRightInd w:val="0"/>
        <w:jc w:val="both"/>
        <w:rPr>
          <w:rFonts w:eastAsiaTheme="minorEastAsia"/>
          <w:sz w:val="20"/>
          <w:szCs w:val="20"/>
        </w:rPr>
      </w:pPr>
      <w:r w:rsidRPr="00297CF3">
        <w:rPr>
          <w:b/>
          <w:sz w:val="20"/>
          <w:szCs w:val="20"/>
        </w:rPr>
        <w:t xml:space="preserve">COMPUTER SKILLS:  </w:t>
      </w:r>
      <w:r w:rsidR="00297CF3" w:rsidRPr="00297CF3">
        <w:rPr>
          <w:rFonts w:eastAsiaTheme="minorEastAsia"/>
          <w:sz w:val="20"/>
          <w:szCs w:val="20"/>
        </w:rPr>
        <w:t>To perform this job successfully, an individual should have knowledge of Design software; Spreadsheet software and Word Processing software.</w:t>
      </w:r>
    </w:p>
    <w:p w:rsidR="00C158A8" w:rsidRPr="00297CF3" w:rsidRDefault="00C158A8" w:rsidP="00297CF3">
      <w:pPr>
        <w:jc w:val="both"/>
        <w:rPr>
          <w:sz w:val="20"/>
          <w:szCs w:val="20"/>
        </w:rPr>
      </w:pPr>
    </w:p>
    <w:p w:rsidR="00297CF3" w:rsidRPr="00297CF3" w:rsidRDefault="00297CF3" w:rsidP="00297CF3">
      <w:pPr>
        <w:widowControl w:val="0"/>
        <w:tabs>
          <w:tab w:val="left" w:pos="390"/>
        </w:tabs>
        <w:autoSpaceDE w:val="0"/>
        <w:autoSpaceDN w:val="0"/>
        <w:adjustRightInd w:val="0"/>
        <w:jc w:val="both"/>
        <w:rPr>
          <w:rFonts w:eastAsiaTheme="minorEastAsia"/>
          <w:b/>
          <w:bCs/>
          <w:sz w:val="20"/>
          <w:szCs w:val="20"/>
        </w:rPr>
      </w:pPr>
      <w:r w:rsidRPr="00297CF3">
        <w:rPr>
          <w:rFonts w:eastAsiaTheme="minorEastAsia"/>
          <w:b/>
          <w:bCs/>
          <w:sz w:val="20"/>
          <w:szCs w:val="20"/>
        </w:rPr>
        <w:t>OTHER QUALIFICATIONS:</w:t>
      </w:r>
    </w:p>
    <w:p w:rsidR="00297CF3" w:rsidRPr="00297CF3" w:rsidRDefault="00297CF3" w:rsidP="00297CF3">
      <w:pPr>
        <w:widowControl w:val="0"/>
        <w:autoSpaceDE w:val="0"/>
        <w:autoSpaceDN w:val="0"/>
        <w:adjustRightInd w:val="0"/>
        <w:jc w:val="both"/>
        <w:rPr>
          <w:rFonts w:eastAsiaTheme="minorEastAsia"/>
          <w:b/>
          <w:bCs/>
          <w:sz w:val="20"/>
          <w:szCs w:val="20"/>
        </w:rPr>
      </w:pPr>
      <w:r w:rsidRPr="00297CF3">
        <w:rPr>
          <w:rFonts w:eastAsiaTheme="minorEastAsia"/>
          <w:bCs/>
          <w:sz w:val="20"/>
          <w:szCs w:val="20"/>
        </w:rPr>
        <w:t>Travel to customer site locations to evaluate and diagnose equipment failures that were not resolvable over the phone or computer.  Travel plans will try to be planned and coordinated to fit personnel schedules.  Unplanned trips will happen due to equipment failures.  Planned training trips and equipment commissioning (start up support) trips could be at regular intervals.  50% travel may be expected.  All travel costs are covered by WASP.</w:t>
      </w:r>
    </w:p>
    <w:p w:rsidR="00297CF3" w:rsidRPr="00297CF3" w:rsidRDefault="00297CF3" w:rsidP="00297CF3">
      <w:pPr>
        <w:widowControl w:val="0"/>
        <w:tabs>
          <w:tab w:val="left" w:pos="390"/>
        </w:tabs>
        <w:autoSpaceDE w:val="0"/>
        <w:autoSpaceDN w:val="0"/>
        <w:adjustRightInd w:val="0"/>
        <w:jc w:val="both"/>
        <w:rPr>
          <w:rFonts w:eastAsiaTheme="minorEastAsia"/>
          <w:b/>
          <w:bCs/>
          <w:sz w:val="20"/>
          <w:szCs w:val="20"/>
        </w:rPr>
      </w:pPr>
    </w:p>
    <w:p w:rsidR="00297CF3" w:rsidRPr="00297CF3" w:rsidRDefault="00297CF3" w:rsidP="00297CF3">
      <w:pPr>
        <w:widowControl w:val="0"/>
        <w:tabs>
          <w:tab w:val="left" w:pos="390"/>
        </w:tabs>
        <w:autoSpaceDE w:val="0"/>
        <w:autoSpaceDN w:val="0"/>
        <w:adjustRightInd w:val="0"/>
        <w:jc w:val="both"/>
        <w:rPr>
          <w:rFonts w:eastAsiaTheme="minorEastAsia"/>
          <w:sz w:val="20"/>
          <w:szCs w:val="20"/>
        </w:rPr>
      </w:pPr>
      <w:r w:rsidRPr="00297CF3">
        <w:rPr>
          <w:rFonts w:eastAsiaTheme="minorEastAsia"/>
          <w:b/>
          <w:bCs/>
          <w:sz w:val="20"/>
          <w:szCs w:val="20"/>
        </w:rPr>
        <w:t xml:space="preserve">PHYSICAL DEMANDS: </w:t>
      </w:r>
      <w:r w:rsidRPr="00297CF3">
        <w:rPr>
          <w:rFonts w:eastAsiaTheme="minorEastAsia"/>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97CF3" w:rsidRPr="00297CF3" w:rsidRDefault="00297CF3" w:rsidP="00297CF3">
      <w:pPr>
        <w:widowControl w:val="0"/>
        <w:autoSpaceDE w:val="0"/>
        <w:autoSpaceDN w:val="0"/>
        <w:adjustRightInd w:val="0"/>
        <w:ind w:left="1440"/>
        <w:jc w:val="both"/>
        <w:rPr>
          <w:rFonts w:eastAsiaTheme="minorEastAsia"/>
          <w:b/>
          <w:bCs/>
          <w:sz w:val="20"/>
          <w:szCs w:val="20"/>
        </w:rPr>
      </w:pPr>
    </w:p>
    <w:p w:rsidR="00297CF3" w:rsidRPr="00297CF3" w:rsidRDefault="00297CF3" w:rsidP="00297CF3">
      <w:pPr>
        <w:jc w:val="both"/>
        <w:rPr>
          <w:rFonts w:eastAsiaTheme="minorEastAsia"/>
          <w:sz w:val="20"/>
          <w:szCs w:val="20"/>
        </w:rPr>
      </w:pPr>
      <w:r w:rsidRPr="00297CF3">
        <w:rPr>
          <w:rFonts w:eastAsiaTheme="minorEastAsia"/>
          <w:sz w:val="20"/>
          <w:szCs w:val="20"/>
        </w:rPr>
        <w:t>While performing the duties of this job, the employee is regularly required to sit; use hands to finger, handle, or feel and reach with hands and arms.  The employee is frequently required to stand; walk and talk or hear.  The employee is occasionally required to climb or balance and stoop, kneel, crouch, or crawl.  The employee must frequently lift and/or move up to ten pounds.  Specific vision abilities required by this job include close vision, distance vision, color vision, peripheral vision, depth perception and ability to adjust focus.</w:t>
      </w:r>
    </w:p>
    <w:p w:rsidR="00297CF3" w:rsidRPr="00297CF3" w:rsidRDefault="00297CF3" w:rsidP="00297CF3">
      <w:pPr>
        <w:widowControl w:val="0"/>
        <w:autoSpaceDE w:val="0"/>
        <w:autoSpaceDN w:val="0"/>
        <w:adjustRightInd w:val="0"/>
        <w:ind w:left="1440"/>
        <w:jc w:val="both"/>
        <w:rPr>
          <w:rFonts w:eastAsiaTheme="minorEastAsia"/>
          <w:b/>
          <w:bCs/>
          <w:sz w:val="20"/>
          <w:szCs w:val="20"/>
        </w:rPr>
      </w:pPr>
    </w:p>
    <w:p w:rsidR="00297CF3" w:rsidRPr="00297CF3" w:rsidRDefault="00297CF3" w:rsidP="00297CF3">
      <w:pPr>
        <w:widowControl w:val="0"/>
        <w:tabs>
          <w:tab w:val="left" w:pos="390"/>
        </w:tabs>
        <w:autoSpaceDE w:val="0"/>
        <w:autoSpaceDN w:val="0"/>
        <w:adjustRightInd w:val="0"/>
        <w:jc w:val="both"/>
        <w:rPr>
          <w:rFonts w:eastAsiaTheme="minorEastAsia"/>
          <w:sz w:val="20"/>
          <w:szCs w:val="20"/>
        </w:rPr>
      </w:pPr>
      <w:r w:rsidRPr="00297CF3">
        <w:rPr>
          <w:rFonts w:eastAsiaTheme="minorEastAsia"/>
          <w:b/>
          <w:bCs/>
          <w:sz w:val="20"/>
          <w:szCs w:val="20"/>
        </w:rPr>
        <w:t xml:space="preserve">WORK ENVIRONMENT: </w:t>
      </w:r>
      <w:r w:rsidRPr="00297CF3">
        <w:rPr>
          <w:rFonts w:eastAsiaTheme="minorEastAsia"/>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7CF3" w:rsidRPr="00297CF3" w:rsidRDefault="00297CF3" w:rsidP="00297CF3">
      <w:pPr>
        <w:widowControl w:val="0"/>
        <w:autoSpaceDE w:val="0"/>
        <w:autoSpaceDN w:val="0"/>
        <w:adjustRightInd w:val="0"/>
        <w:ind w:left="1440"/>
        <w:jc w:val="both"/>
        <w:rPr>
          <w:rFonts w:eastAsiaTheme="minorEastAsia"/>
          <w:b/>
          <w:bCs/>
          <w:sz w:val="20"/>
          <w:szCs w:val="20"/>
        </w:rPr>
      </w:pPr>
    </w:p>
    <w:p w:rsidR="00297CF3" w:rsidRPr="00297CF3" w:rsidRDefault="00297CF3" w:rsidP="00297CF3">
      <w:pPr>
        <w:autoSpaceDE w:val="0"/>
        <w:autoSpaceDN w:val="0"/>
        <w:adjustRightInd w:val="0"/>
        <w:jc w:val="both"/>
        <w:rPr>
          <w:rFonts w:eastAsiaTheme="minorEastAsia"/>
          <w:sz w:val="20"/>
          <w:szCs w:val="20"/>
        </w:rPr>
      </w:pPr>
      <w:r w:rsidRPr="00297CF3">
        <w:rPr>
          <w:rFonts w:eastAsiaTheme="minorEastAsia"/>
          <w:sz w:val="20"/>
          <w:szCs w:val="20"/>
        </w:rPr>
        <w:t>While performing the duties of this job, the employee is frequently exposed to moving mechanical parts.  The employee is occasionally exposed to wet and/or humid conditions; extreme cold; extreme heat and risk of electrical shock.  The noise level in the work environment is usually moderate.</w:t>
      </w:r>
    </w:p>
    <w:p w:rsidR="00297CF3" w:rsidRPr="00297CF3" w:rsidRDefault="00297CF3" w:rsidP="00E3520D">
      <w:pPr>
        <w:jc w:val="both"/>
        <w:rPr>
          <w:sz w:val="20"/>
          <w:szCs w:val="20"/>
        </w:rPr>
      </w:pPr>
    </w:p>
    <w:p w:rsidR="00C158A8" w:rsidRPr="00297CF3" w:rsidRDefault="00E3520D" w:rsidP="00E3520D">
      <w:pPr>
        <w:jc w:val="both"/>
        <w:rPr>
          <w:sz w:val="20"/>
          <w:szCs w:val="20"/>
        </w:rPr>
      </w:pPr>
      <w:r w:rsidRPr="00297CF3">
        <w:rPr>
          <w:sz w:val="20"/>
          <w:szCs w:val="20"/>
        </w:rPr>
        <w:t>*Each employee should be aware that changes in this job description could occur at any time.  Also this job description is not to be considered or construed to be a contract of employment</w:t>
      </w:r>
      <w:r w:rsidR="00C158A8" w:rsidRPr="00297CF3">
        <w:rPr>
          <w:sz w:val="20"/>
          <w:szCs w:val="20"/>
        </w:rPr>
        <w:t>.</w:t>
      </w:r>
    </w:p>
    <w:p w:rsidR="00D30A42" w:rsidRPr="00297CF3" w:rsidRDefault="00D30A42" w:rsidP="00D30A42">
      <w:pPr>
        <w:pStyle w:val="NormalWeb"/>
        <w:rPr>
          <w:sz w:val="20"/>
          <w:szCs w:val="20"/>
        </w:rPr>
      </w:pPr>
      <w:r w:rsidRPr="00297CF3">
        <w:rPr>
          <w:b/>
          <w:bCs/>
          <w:sz w:val="20"/>
          <w:szCs w:val="20"/>
        </w:rPr>
        <w:t>APPROVAL</w:t>
      </w:r>
      <w:r w:rsidRPr="00297CF3">
        <w:rPr>
          <w:sz w:val="20"/>
          <w:szCs w:val="20"/>
        </w:rPr>
        <w:t xml:space="preserve"> </w:t>
      </w:r>
      <w:r w:rsidRPr="00297CF3">
        <w:rPr>
          <w:b/>
          <w:bCs/>
          <w:sz w:val="20"/>
          <w:szCs w:val="20"/>
        </w:rPr>
        <w:t>DATE</w:t>
      </w:r>
      <w:r w:rsidRPr="00297CF3">
        <w:rPr>
          <w:sz w:val="20"/>
          <w:szCs w:val="20"/>
        </w:rPr>
        <w:t xml:space="preserve"> </w:t>
      </w:r>
    </w:p>
    <w:p w:rsidR="00C15D8D" w:rsidRPr="00297CF3" w:rsidRDefault="00214B5B" w:rsidP="003238C5">
      <w:pPr>
        <w:pStyle w:val="NormalWeb"/>
        <w:tabs>
          <w:tab w:val="right" w:leader="underscore" w:pos="3960"/>
          <w:tab w:val="right" w:pos="5760"/>
          <w:tab w:val="right" w:leader="underscore" w:pos="7920"/>
        </w:tabs>
        <w:spacing w:before="0" w:beforeAutospacing="0" w:after="0" w:afterAutospacing="0"/>
        <w:rPr>
          <w:sz w:val="20"/>
          <w:szCs w:val="20"/>
        </w:rPr>
      </w:pPr>
      <w:r w:rsidRPr="00297CF3">
        <w:rPr>
          <w:sz w:val="20"/>
          <w:szCs w:val="20"/>
        </w:rPr>
        <w:tab/>
      </w:r>
      <w:r w:rsidRPr="00297CF3">
        <w:rPr>
          <w:sz w:val="20"/>
          <w:szCs w:val="20"/>
        </w:rPr>
        <w:tab/>
      </w:r>
      <w:r w:rsidRPr="00297CF3">
        <w:rPr>
          <w:sz w:val="20"/>
          <w:szCs w:val="20"/>
        </w:rPr>
        <w:tab/>
      </w:r>
    </w:p>
    <w:p w:rsidR="00D30A42" w:rsidRPr="00297CF3" w:rsidRDefault="00D30A42" w:rsidP="003238C5">
      <w:pPr>
        <w:pStyle w:val="NormalWeb"/>
        <w:tabs>
          <w:tab w:val="left" w:pos="6669"/>
        </w:tabs>
        <w:spacing w:before="0" w:beforeAutospacing="0" w:after="0" w:afterAutospacing="0"/>
        <w:rPr>
          <w:sz w:val="20"/>
          <w:szCs w:val="20"/>
        </w:rPr>
      </w:pPr>
      <w:r w:rsidRPr="00297CF3">
        <w:rPr>
          <w:sz w:val="20"/>
          <w:szCs w:val="20"/>
        </w:rPr>
        <w:t xml:space="preserve">Employee Signature </w:t>
      </w:r>
      <w:r w:rsidR="00C15D8D" w:rsidRPr="00297CF3">
        <w:rPr>
          <w:sz w:val="20"/>
          <w:szCs w:val="20"/>
        </w:rPr>
        <w:tab/>
      </w:r>
      <w:r w:rsidRPr="00297CF3">
        <w:rPr>
          <w:sz w:val="20"/>
          <w:szCs w:val="20"/>
        </w:rPr>
        <w:t>Date</w:t>
      </w:r>
      <w:bookmarkStart w:id="3" w:name="P52_4224"/>
      <w:bookmarkEnd w:id="3"/>
    </w:p>
    <w:p w:rsidR="003238C5" w:rsidRPr="00297CF3" w:rsidRDefault="003238C5" w:rsidP="003238C5">
      <w:pPr>
        <w:pStyle w:val="NormalWeb"/>
        <w:tabs>
          <w:tab w:val="left" w:pos="6669"/>
        </w:tabs>
        <w:spacing w:before="0" w:beforeAutospacing="0" w:after="0" w:afterAutospacing="0"/>
        <w:rPr>
          <w:sz w:val="20"/>
          <w:szCs w:val="20"/>
        </w:rPr>
      </w:pPr>
    </w:p>
    <w:p w:rsidR="003238C5" w:rsidRPr="00297CF3" w:rsidRDefault="003238C5" w:rsidP="003238C5">
      <w:pPr>
        <w:pStyle w:val="NormalWeb"/>
        <w:tabs>
          <w:tab w:val="left" w:pos="6669"/>
        </w:tabs>
        <w:spacing w:before="0" w:beforeAutospacing="0" w:after="0" w:afterAutospacing="0"/>
        <w:rPr>
          <w:sz w:val="20"/>
          <w:szCs w:val="20"/>
        </w:rPr>
      </w:pPr>
    </w:p>
    <w:p w:rsidR="00C15D8D" w:rsidRPr="00297CF3" w:rsidRDefault="00214B5B" w:rsidP="003238C5">
      <w:pPr>
        <w:pStyle w:val="NormalWeb"/>
        <w:tabs>
          <w:tab w:val="right" w:leader="underscore" w:pos="3960"/>
          <w:tab w:val="right" w:pos="5760"/>
          <w:tab w:val="right" w:leader="underscore" w:pos="7920"/>
        </w:tabs>
        <w:spacing w:before="0" w:beforeAutospacing="0" w:after="0" w:afterAutospacing="0"/>
        <w:rPr>
          <w:sz w:val="20"/>
          <w:szCs w:val="20"/>
        </w:rPr>
      </w:pPr>
      <w:r w:rsidRPr="00297CF3">
        <w:rPr>
          <w:sz w:val="20"/>
          <w:szCs w:val="20"/>
        </w:rPr>
        <w:tab/>
      </w:r>
      <w:r w:rsidRPr="00297CF3">
        <w:rPr>
          <w:sz w:val="20"/>
          <w:szCs w:val="20"/>
        </w:rPr>
        <w:tab/>
      </w:r>
      <w:r w:rsidRPr="00297CF3">
        <w:rPr>
          <w:sz w:val="20"/>
          <w:szCs w:val="20"/>
        </w:rPr>
        <w:tab/>
      </w:r>
    </w:p>
    <w:p w:rsidR="00FF52A4" w:rsidRPr="00297CF3" w:rsidRDefault="00E3520D" w:rsidP="003238C5">
      <w:pPr>
        <w:pStyle w:val="NormalWeb"/>
        <w:tabs>
          <w:tab w:val="left" w:pos="6667"/>
        </w:tabs>
        <w:spacing w:before="0" w:beforeAutospacing="0" w:after="0" w:afterAutospacing="0"/>
        <w:rPr>
          <w:sz w:val="20"/>
          <w:szCs w:val="20"/>
        </w:rPr>
      </w:pPr>
      <w:r w:rsidRPr="00297CF3">
        <w:rPr>
          <w:sz w:val="20"/>
          <w:szCs w:val="20"/>
        </w:rPr>
        <w:t xml:space="preserve">Vice President of </w:t>
      </w:r>
      <w:r w:rsidR="00297CF3" w:rsidRPr="00297CF3">
        <w:rPr>
          <w:sz w:val="20"/>
          <w:szCs w:val="20"/>
        </w:rPr>
        <w:t>Engineering</w:t>
      </w:r>
      <w:r w:rsidR="004A7596" w:rsidRPr="00297CF3">
        <w:rPr>
          <w:sz w:val="20"/>
          <w:szCs w:val="20"/>
        </w:rPr>
        <w:tab/>
      </w:r>
      <w:r w:rsidR="00D30A42" w:rsidRPr="00297CF3">
        <w:rPr>
          <w:sz w:val="20"/>
          <w:szCs w:val="20"/>
        </w:rPr>
        <w:t>Date</w:t>
      </w:r>
      <w:bookmarkStart w:id="4" w:name="P53_4308"/>
      <w:bookmarkEnd w:id="4"/>
    </w:p>
    <w:sectPr w:rsidR="00FF52A4" w:rsidRPr="00297CF3" w:rsidSect="0014209A">
      <w:footerReference w:type="default" r:id="rId9"/>
      <w:pgSz w:w="12240" w:h="15840" w:code="1"/>
      <w:pgMar w:top="720" w:right="720" w:bottom="720" w:left="720" w:header="720"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B2A" w:rsidRDefault="00672B2A" w:rsidP="0014209A">
      <w:r>
        <w:separator/>
      </w:r>
    </w:p>
  </w:endnote>
  <w:endnote w:type="continuationSeparator" w:id="0">
    <w:p w:rsidR="00672B2A" w:rsidRDefault="00672B2A" w:rsidP="0014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09A" w:rsidRDefault="0014209A" w:rsidP="0014209A">
    <w:pPr>
      <w:pStyle w:val="Footer"/>
      <w:rPr>
        <w:rFonts w:ascii="Bookman Old Style" w:hAnsi="Bookman Old Style"/>
      </w:rPr>
    </w:pPr>
    <w:r>
      <w:rPr>
        <w:rFonts w:ascii="Bookman Old Style" w:hAnsi="Bookman Old Style"/>
      </w:rPr>
      <w:t>Functional Job Description Form</w:t>
    </w:r>
  </w:p>
  <w:p w:rsidR="0014209A" w:rsidRPr="0014209A" w:rsidRDefault="0014209A" w:rsidP="0014209A">
    <w:pPr>
      <w:pStyle w:val="Footer"/>
      <w:tabs>
        <w:tab w:val="clear" w:pos="9360"/>
        <w:tab w:val="right" w:pos="10800"/>
      </w:tabs>
      <w:rPr>
        <w:sz w:val="20"/>
      </w:rPr>
    </w:pPr>
    <w:r>
      <w:rPr>
        <w:rFonts w:ascii="Bookman Old Style" w:hAnsi="Bookman Old Style"/>
      </w:rPr>
      <w:t>Rev. 2, January 26, 2006</w:t>
    </w:r>
    <w:r>
      <w:rPr>
        <w:rFonts w:ascii="Bookman Old Style" w:hAnsi="Bookman Old Style"/>
      </w:rPr>
      <w:tab/>
    </w:r>
    <w:r>
      <w:rPr>
        <w:rFonts w:ascii="Bookman Old Style" w:hAnsi="Bookman Old Style"/>
      </w:rPr>
      <w:tab/>
      <w:t>Form 1092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B2A" w:rsidRDefault="00672B2A" w:rsidP="0014209A">
      <w:r>
        <w:separator/>
      </w:r>
    </w:p>
  </w:footnote>
  <w:footnote w:type="continuationSeparator" w:id="0">
    <w:p w:rsidR="00672B2A" w:rsidRDefault="00672B2A" w:rsidP="00142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12B6A"/>
    <w:multiLevelType w:val="hybridMultilevel"/>
    <w:tmpl w:val="84CAC170"/>
    <w:lvl w:ilvl="0" w:tplc="4DA66DEA">
      <w:start w:val="1"/>
      <w:numFmt w:val="bullet"/>
      <w:lvlText w:val=""/>
      <w:lvlJc w:val="left"/>
      <w:pPr>
        <w:tabs>
          <w:tab w:val="num" w:pos="360"/>
        </w:tabs>
        <w:ind w:left="720" w:hanging="360"/>
      </w:pPr>
      <w:rPr>
        <w:rFonts w:ascii="Symbol" w:hAnsi="Symbol" w:hint="default"/>
        <w:color w:val="auto"/>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27F98"/>
    <w:multiLevelType w:val="hybridMultilevel"/>
    <w:tmpl w:val="BE92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432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59787B"/>
    <w:multiLevelType w:val="multilevel"/>
    <w:tmpl w:val="8D84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40973"/>
    <w:multiLevelType w:val="multilevel"/>
    <w:tmpl w:val="80F49E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9C9473C"/>
    <w:multiLevelType w:val="hybridMultilevel"/>
    <w:tmpl w:val="E5767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731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A83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444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812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52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5F45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036745"/>
    <w:multiLevelType w:val="hybridMultilevel"/>
    <w:tmpl w:val="D46A8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4C77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B5440D7"/>
    <w:multiLevelType w:val="hybridMultilevel"/>
    <w:tmpl w:val="567E76CC"/>
    <w:lvl w:ilvl="0" w:tplc="CA34A7E0">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8358A5"/>
    <w:multiLevelType w:val="hybridMultilevel"/>
    <w:tmpl w:val="F31CFB2A"/>
    <w:lvl w:ilvl="0" w:tplc="7BF60F0E">
      <w:start w:val="1"/>
      <w:numFmt w:val="bullet"/>
      <w:lvlText w:val=""/>
      <w:lvlJc w:val="left"/>
      <w:pPr>
        <w:tabs>
          <w:tab w:val="num" w:pos="144"/>
        </w:tabs>
        <w:ind w:left="720" w:hanging="360"/>
      </w:pPr>
      <w:rPr>
        <w:rFonts w:ascii="Symbol" w:hAnsi="Symbol" w:hint="default"/>
        <w:color w:val="auto"/>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C83A03"/>
    <w:multiLevelType w:val="hybridMultilevel"/>
    <w:tmpl w:val="888034D2"/>
    <w:lvl w:ilvl="0" w:tplc="34C4AB52">
      <w:start w:val="1"/>
      <w:numFmt w:val="bullet"/>
      <w:lvlText w:val=""/>
      <w:lvlJc w:val="left"/>
      <w:pPr>
        <w:tabs>
          <w:tab w:val="num" w:pos="720"/>
        </w:tabs>
        <w:ind w:left="720" w:hanging="360"/>
      </w:pPr>
      <w:rPr>
        <w:rFonts w:ascii="Symbol" w:hAnsi="Symbol" w:hint="default"/>
        <w:color w:val="auto"/>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D8324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1"/>
  </w:num>
  <w:num w:numId="3">
    <w:abstractNumId w:val="5"/>
  </w:num>
  <w:num w:numId="4">
    <w:abstractNumId w:val="12"/>
  </w:num>
  <w:num w:numId="5">
    <w:abstractNumId w:val="15"/>
  </w:num>
  <w:num w:numId="6">
    <w:abstractNumId w:val="0"/>
  </w:num>
  <w:num w:numId="7">
    <w:abstractNumId w:val="9"/>
  </w:num>
  <w:num w:numId="8">
    <w:abstractNumId w:val="6"/>
  </w:num>
  <w:num w:numId="9">
    <w:abstractNumId w:val="10"/>
  </w:num>
  <w:num w:numId="10">
    <w:abstractNumId w:val="2"/>
  </w:num>
  <w:num w:numId="11">
    <w:abstractNumId w:val="17"/>
  </w:num>
  <w:num w:numId="12">
    <w:abstractNumId w:val="8"/>
  </w:num>
  <w:num w:numId="13">
    <w:abstractNumId w:val="13"/>
  </w:num>
  <w:num w:numId="14">
    <w:abstractNumId w:val="7"/>
  </w:num>
  <w:num w:numId="15">
    <w:abstractNumId w:val="14"/>
  </w:num>
  <w:num w:numId="16">
    <w:abstractNumId w:val="4"/>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53"/>
    <w:rsid w:val="0003173C"/>
    <w:rsid w:val="00067F7F"/>
    <w:rsid w:val="00116DC3"/>
    <w:rsid w:val="0014209A"/>
    <w:rsid w:val="00194F54"/>
    <w:rsid w:val="00195781"/>
    <w:rsid w:val="001F650E"/>
    <w:rsid w:val="00214B5B"/>
    <w:rsid w:val="002771E7"/>
    <w:rsid w:val="002861ED"/>
    <w:rsid w:val="00297CF3"/>
    <w:rsid w:val="002D412A"/>
    <w:rsid w:val="003136ED"/>
    <w:rsid w:val="003238C5"/>
    <w:rsid w:val="00363A54"/>
    <w:rsid w:val="003A5793"/>
    <w:rsid w:val="003B56AB"/>
    <w:rsid w:val="003E6075"/>
    <w:rsid w:val="00416270"/>
    <w:rsid w:val="0044362F"/>
    <w:rsid w:val="00466B63"/>
    <w:rsid w:val="004A7596"/>
    <w:rsid w:val="004C26DD"/>
    <w:rsid w:val="004E013C"/>
    <w:rsid w:val="00573CB8"/>
    <w:rsid w:val="005868C5"/>
    <w:rsid w:val="005970F1"/>
    <w:rsid w:val="005975CB"/>
    <w:rsid w:val="005D5353"/>
    <w:rsid w:val="0060665E"/>
    <w:rsid w:val="00610EC6"/>
    <w:rsid w:val="00631447"/>
    <w:rsid w:val="006553EF"/>
    <w:rsid w:val="0067178F"/>
    <w:rsid w:val="00672B2A"/>
    <w:rsid w:val="006909EC"/>
    <w:rsid w:val="006A1EA9"/>
    <w:rsid w:val="00735B46"/>
    <w:rsid w:val="007A5460"/>
    <w:rsid w:val="007B7A9A"/>
    <w:rsid w:val="007D0E68"/>
    <w:rsid w:val="008B4378"/>
    <w:rsid w:val="008B51D6"/>
    <w:rsid w:val="009114F1"/>
    <w:rsid w:val="009768AC"/>
    <w:rsid w:val="00A42E3D"/>
    <w:rsid w:val="00A73537"/>
    <w:rsid w:val="00AA01F1"/>
    <w:rsid w:val="00B57389"/>
    <w:rsid w:val="00B94D73"/>
    <w:rsid w:val="00BB33DD"/>
    <w:rsid w:val="00BE720B"/>
    <w:rsid w:val="00BF5294"/>
    <w:rsid w:val="00C158A8"/>
    <w:rsid w:val="00C15D8D"/>
    <w:rsid w:val="00CC606A"/>
    <w:rsid w:val="00D30A42"/>
    <w:rsid w:val="00D32B39"/>
    <w:rsid w:val="00D75841"/>
    <w:rsid w:val="00E3520D"/>
    <w:rsid w:val="00F01AD8"/>
    <w:rsid w:val="00FF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75430B-41A7-491E-B2A5-46A545FA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F52A4"/>
    <w:pPr>
      <w:keepNext/>
      <w:outlineLvl w:val="0"/>
    </w:pPr>
    <w:rPr>
      <w:rFonts w:ascii="Bookman Old Style" w:hAnsi="Bookman Old Styl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2A4"/>
    <w:pPr>
      <w:jc w:val="both"/>
    </w:pPr>
    <w:rPr>
      <w:rFonts w:ascii="Bookman Old Style" w:hAnsi="Bookman Old Style"/>
      <w:szCs w:val="20"/>
    </w:rPr>
  </w:style>
  <w:style w:type="paragraph" w:styleId="Subtitle">
    <w:name w:val="Subtitle"/>
    <w:basedOn w:val="Normal"/>
    <w:qFormat/>
    <w:rsid w:val="0044362F"/>
    <w:rPr>
      <w:rFonts w:ascii="Bookman Old Style" w:hAnsi="Bookman Old Style"/>
      <w:sz w:val="36"/>
      <w:szCs w:val="20"/>
    </w:rPr>
  </w:style>
  <w:style w:type="paragraph" w:styleId="NormalWeb">
    <w:name w:val="Normal (Web)"/>
    <w:basedOn w:val="Normal"/>
    <w:rsid w:val="00D30A42"/>
    <w:pPr>
      <w:spacing w:before="100" w:beforeAutospacing="1" w:after="100" w:afterAutospacing="1"/>
    </w:pPr>
    <w:rPr>
      <w:color w:val="000000"/>
    </w:rPr>
  </w:style>
  <w:style w:type="paragraph" w:styleId="BalloonText">
    <w:name w:val="Balloon Text"/>
    <w:basedOn w:val="Normal"/>
    <w:semiHidden/>
    <w:rsid w:val="005868C5"/>
    <w:rPr>
      <w:rFonts w:ascii="Tahoma" w:hAnsi="Tahoma" w:cs="Tahoma"/>
      <w:sz w:val="16"/>
      <w:szCs w:val="16"/>
    </w:rPr>
  </w:style>
  <w:style w:type="paragraph" w:styleId="Header">
    <w:name w:val="header"/>
    <w:basedOn w:val="Normal"/>
    <w:link w:val="HeaderChar"/>
    <w:rsid w:val="0014209A"/>
    <w:pPr>
      <w:tabs>
        <w:tab w:val="center" w:pos="4680"/>
        <w:tab w:val="right" w:pos="9360"/>
      </w:tabs>
    </w:pPr>
  </w:style>
  <w:style w:type="character" w:customStyle="1" w:styleId="HeaderChar">
    <w:name w:val="Header Char"/>
    <w:link w:val="Header"/>
    <w:rsid w:val="0014209A"/>
    <w:rPr>
      <w:sz w:val="24"/>
      <w:szCs w:val="24"/>
    </w:rPr>
  </w:style>
  <w:style w:type="paragraph" w:styleId="Footer">
    <w:name w:val="footer"/>
    <w:basedOn w:val="Normal"/>
    <w:link w:val="FooterChar"/>
    <w:rsid w:val="0014209A"/>
    <w:pPr>
      <w:tabs>
        <w:tab w:val="center" w:pos="4680"/>
        <w:tab w:val="right" w:pos="9360"/>
      </w:tabs>
    </w:pPr>
  </w:style>
  <w:style w:type="character" w:customStyle="1" w:styleId="FooterChar">
    <w:name w:val="Footer Char"/>
    <w:link w:val="Footer"/>
    <w:rsid w:val="0014209A"/>
    <w:rPr>
      <w:sz w:val="24"/>
      <w:szCs w:val="24"/>
    </w:rPr>
  </w:style>
  <w:style w:type="character" w:customStyle="1" w:styleId="ms-rtecustom-listbullettemplatestools">
    <w:name w:val="ms-rtecustom-listbullettemplatestools"/>
    <w:basedOn w:val="DefaultParagraphFont"/>
    <w:rsid w:val="00BE720B"/>
  </w:style>
  <w:style w:type="paragraph" w:styleId="ListParagraph">
    <w:name w:val="List Paragraph"/>
    <w:basedOn w:val="Normal"/>
    <w:uiPriority w:val="34"/>
    <w:qFormat/>
    <w:rsid w:val="00690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848068">
      <w:bodyDiv w:val="1"/>
      <w:marLeft w:val="0"/>
      <w:marRight w:val="0"/>
      <w:marTop w:val="0"/>
      <w:marBottom w:val="0"/>
      <w:divBdr>
        <w:top w:val="none" w:sz="0" w:space="0" w:color="auto"/>
        <w:left w:val="none" w:sz="0" w:space="0" w:color="auto"/>
        <w:bottom w:val="none" w:sz="0" w:space="0" w:color="auto"/>
        <w:right w:val="none" w:sz="0" w:space="0" w:color="auto"/>
      </w:divBdr>
      <w:divsChild>
        <w:div w:id="770315890">
          <w:marLeft w:val="0"/>
          <w:marRight w:val="0"/>
          <w:marTop w:val="0"/>
          <w:marBottom w:val="0"/>
          <w:divBdr>
            <w:top w:val="none" w:sz="0" w:space="0" w:color="auto"/>
            <w:left w:val="none" w:sz="0" w:space="0" w:color="auto"/>
            <w:bottom w:val="none" w:sz="0" w:space="0" w:color="auto"/>
            <w:right w:val="none" w:sz="0" w:space="0" w:color="auto"/>
          </w:divBdr>
          <w:divsChild>
            <w:div w:id="745108062">
              <w:marLeft w:val="0"/>
              <w:marRight w:val="0"/>
              <w:marTop w:val="0"/>
              <w:marBottom w:val="0"/>
              <w:divBdr>
                <w:top w:val="none" w:sz="0" w:space="0" w:color="auto"/>
                <w:left w:val="none" w:sz="0" w:space="0" w:color="auto"/>
                <w:bottom w:val="none" w:sz="0" w:space="0" w:color="auto"/>
                <w:right w:val="none" w:sz="0" w:space="0" w:color="auto"/>
              </w:divBdr>
              <w:divsChild>
                <w:div w:id="1049498273">
                  <w:marLeft w:val="0"/>
                  <w:marRight w:val="0"/>
                  <w:marTop w:val="0"/>
                  <w:marBottom w:val="0"/>
                  <w:divBdr>
                    <w:top w:val="none" w:sz="0" w:space="0" w:color="auto"/>
                    <w:left w:val="none" w:sz="0" w:space="0" w:color="auto"/>
                    <w:bottom w:val="none" w:sz="0" w:space="0" w:color="auto"/>
                    <w:right w:val="none" w:sz="0" w:space="0" w:color="auto"/>
                  </w:divBdr>
                  <w:divsChild>
                    <w:div w:id="13798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16362">
      <w:bodyDiv w:val="1"/>
      <w:marLeft w:val="0"/>
      <w:marRight w:val="0"/>
      <w:marTop w:val="0"/>
      <w:marBottom w:val="0"/>
      <w:divBdr>
        <w:top w:val="none" w:sz="0" w:space="0" w:color="auto"/>
        <w:left w:val="none" w:sz="0" w:space="0" w:color="auto"/>
        <w:bottom w:val="none" w:sz="0" w:space="0" w:color="auto"/>
        <w:right w:val="none" w:sz="0" w:space="0" w:color="auto"/>
      </w:divBdr>
    </w:div>
    <w:div w:id="1102725398">
      <w:bodyDiv w:val="1"/>
      <w:marLeft w:val="0"/>
      <w:marRight w:val="0"/>
      <w:marTop w:val="0"/>
      <w:marBottom w:val="0"/>
      <w:divBdr>
        <w:top w:val="none" w:sz="0" w:space="0" w:color="auto"/>
        <w:left w:val="none" w:sz="0" w:space="0" w:color="auto"/>
        <w:bottom w:val="none" w:sz="0" w:space="0" w:color="auto"/>
        <w:right w:val="none" w:sz="0" w:space="0" w:color="auto"/>
      </w:divBdr>
      <w:divsChild>
        <w:div w:id="753550416">
          <w:marLeft w:val="0"/>
          <w:marRight w:val="0"/>
          <w:marTop w:val="0"/>
          <w:marBottom w:val="0"/>
          <w:divBdr>
            <w:top w:val="none" w:sz="0" w:space="0" w:color="auto"/>
            <w:left w:val="none" w:sz="0" w:space="0" w:color="auto"/>
            <w:bottom w:val="none" w:sz="0" w:space="0" w:color="auto"/>
            <w:right w:val="none" w:sz="0" w:space="0" w:color="auto"/>
          </w:divBdr>
          <w:divsChild>
            <w:div w:id="2106924295">
              <w:marLeft w:val="390"/>
              <w:marRight w:val="150"/>
              <w:marTop w:val="0"/>
              <w:marBottom w:val="0"/>
              <w:divBdr>
                <w:top w:val="none" w:sz="0" w:space="0" w:color="auto"/>
                <w:left w:val="none" w:sz="0" w:space="0" w:color="auto"/>
                <w:bottom w:val="none" w:sz="0" w:space="0" w:color="auto"/>
                <w:right w:val="none" w:sz="0" w:space="0" w:color="auto"/>
              </w:divBdr>
              <w:divsChild>
                <w:div w:id="1939016968">
                  <w:marLeft w:val="0"/>
                  <w:marRight w:val="0"/>
                  <w:marTop w:val="0"/>
                  <w:marBottom w:val="0"/>
                  <w:divBdr>
                    <w:top w:val="none" w:sz="0" w:space="0" w:color="auto"/>
                    <w:left w:val="none" w:sz="0" w:space="0" w:color="auto"/>
                    <w:bottom w:val="none" w:sz="0" w:space="0" w:color="auto"/>
                    <w:right w:val="none" w:sz="0" w:space="0" w:color="auto"/>
                  </w:divBdr>
                  <w:divsChild>
                    <w:div w:id="1921402064">
                      <w:marLeft w:val="0"/>
                      <w:marRight w:val="0"/>
                      <w:marTop w:val="0"/>
                      <w:marBottom w:val="0"/>
                      <w:divBdr>
                        <w:top w:val="none" w:sz="0" w:space="0" w:color="auto"/>
                        <w:left w:val="none" w:sz="0" w:space="0" w:color="auto"/>
                        <w:bottom w:val="none" w:sz="0" w:space="0" w:color="auto"/>
                        <w:right w:val="none" w:sz="0" w:space="0" w:color="auto"/>
                      </w:divBdr>
                      <w:divsChild>
                        <w:div w:id="1030953005">
                          <w:marLeft w:val="0"/>
                          <w:marRight w:val="0"/>
                          <w:marTop w:val="0"/>
                          <w:marBottom w:val="0"/>
                          <w:divBdr>
                            <w:top w:val="none" w:sz="0" w:space="0" w:color="auto"/>
                            <w:left w:val="none" w:sz="0" w:space="0" w:color="auto"/>
                            <w:bottom w:val="none" w:sz="0" w:space="0" w:color="auto"/>
                            <w:right w:val="none" w:sz="0" w:space="0" w:color="auto"/>
                          </w:divBdr>
                          <w:divsChild>
                            <w:div w:id="1154758828">
                              <w:marLeft w:val="0"/>
                              <w:marRight w:val="0"/>
                              <w:marTop w:val="0"/>
                              <w:marBottom w:val="0"/>
                              <w:divBdr>
                                <w:top w:val="none" w:sz="0" w:space="0" w:color="auto"/>
                                <w:left w:val="none" w:sz="0" w:space="0" w:color="auto"/>
                                <w:bottom w:val="none" w:sz="0" w:space="0" w:color="auto"/>
                                <w:right w:val="none" w:sz="0" w:space="0" w:color="auto"/>
                              </w:divBdr>
                              <w:divsChild>
                                <w:div w:id="626787390">
                                  <w:marLeft w:val="0"/>
                                  <w:marRight w:val="0"/>
                                  <w:marTop w:val="0"/>
                                  <w:marBottom w:val="0"/>
                                  <w:divBdr>
                                    <w:top w:val="none" w:sz="0" w:space="0" w:color="auto"/>
                                    <w:left w:val="none" w:sz="0" w:space="0" w:color="auto"/>
                                    <w:bottom w:val="none" w:sz="0" w:space="0" w:color="auto"/>
                                    <w:right w:val="none" w:sz="0" w:space="0" w:color="auto"/>
                                  </w:divBdr>
                                  <w:divsChild>
                                    <w:div w:id="1013604219">
                                      <w:marLeft w:val="0"/>
                                      <w:marRight w:val="0"/>
                                      <w:marTop w:val="0"/>
                                      <w:marBottom w:val="0"/>
                                      <w:divBdr>
                                        <w:top w:val="none" w:sz="0" w:space="0" w:color="auto"/>
                                        <w:left w:val="none" w:sz="0" w:space="0" w:color="auto"/>
                                        <w:bottom w:val="none" w:sz="0" w:space="0" w:color="auto"/>
                                        <w:right w:val="none" w:sz="0" w:space="0" w:color="auto"/>
                                      </w:divBdr>
                                      <w:divsChild>
                                        <w:div w:id="8280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347687">
      <w:bodyDiv w:val="1"/>
      <w:marLeft w:val="0"/>
      <w:marRight w:val="0"/>
      <w:marTop w:val="0"/>
      <w:marBottom w:val="0"/>
      <w:divBdr>
        <w:top w:val="none" w:sz="0" w:space="0" w:color="auto"/>
        <w:left w:val="none" w:sz="0" w:space="0" w:color="auto"/>
        <w:bottom w:val="none" w:sz="0" w:space="0" w:color="auto"/>
        <w:right w:val="none" w:sz="0" w:space="0" w:color="auto"/>
      </w:divBdr>
      <w:divsChild>
        <w:div w:id="76899705">
          <w:marLeft w:val="0"/>
          <w:marRight w:val="0"/>
          <w:marTop w:val="0"/>
          <w:marBottom w:val="0"/>
          <w:divBdr>
            <w:top w:val="none" w:sz="0" w:space="0" w:color="auto"/>
            <w:left w:val="none" w:sz="0" w:space="0" w:color="auto"/>
            <w:bottom w:val="none" w:sz="0" w:space="0" w:color="auto"/>
            <w:right w:val="none" w:sz="0" w:space="0" w:color="auto"/>
          </w:divBdr>
          <w:divsChild>
            <w:div w:id="651719735">
              <w:marLeft w:val="0"/>
              <w:marRight w:val="0"/>
              <w:marTop w:val="0"/>
              <w:marBottom w:val="0"/>
              <w:divBdr>
                <w:top w:val="none" w:sz="0" w:space="0" w:color="auto"/>
                <w:left w:val="none" w:sz="0" w:space="0" w:color="auto"/>
                <w:bottom w:val="none" w:sz="0" w:space="0" w:color="auto"/>
                <w:right w:val="none" w:sz="0" w:space="0" w:color="auto"/>
              </w:divBdr>
              <w:divsChild>
                <w:div w:id="13968417">
                  <w:marLeft w:val="0"/>
                  <w:marRight w:val="0"/>
                  <w:marTop w:val="0"/>
                  <w:marBottom w:val="0"/>
                  <w:divBdr>
                    <w:top w:val="none" w:sz="0" w:space="0" w:color="auto"/>
                    <w:left w:val="none" w:sz="0" w:space="0" w:color="auto"/>
                    <w:bottom w:val="none" w:sz="0" w:space="0" w:color="auto"/>
                    <w:right w:val="none" w:sz="0" w:space="0" w:color="auto"/>
                  </w:divBdr>
                  <w:divsChild>
                    <w:div w:id="3601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5107D3-8519-400D-8185-84A6DDA5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Title: Accounting Clerk</vt:lpstr>
    </vt:vector>
  </TitlesOfParts>
  <Company>WASP, Inc.</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Accounting Clerk</dc:title>
  <dc:creator>Teresa Jergenson</dc:creator>
  <cp:lastModifiedBy>Daisha Meyer</cp:lastModifiedBy>
  <cp:revision>6</cp:revision>
  <cp:lastPrinted>2011-07-19T13:15:00Z</cp:lastPrinted>
  <dcterms:created xsi:type="dcterms:W3CDTF">2014-04-24T16:45:00Z</dcterms:created>
  <dcterms:modified xsi:type="dcterms:W3CDTF">2015-12-15T18:02:00Z</dcterms:modified>
</cp:coreProperties>
</file>